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0001195966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Vicor Corporation</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000-18277</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978-749-3402</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Samuel Anderson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 Stock</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2073</w:t>
            </w:r>
          </w:p>
        </w:tc>
        <w:tc>
          <w:tcPr>
            <w:tcW w:w="1358" w:type="dxa"/>
            <w:tcBorders/>
            <w:vAlign w:val="center"/>
          </w:tcPr>
          <w:p>
            <w:pPr>
              <w:pStyle w:val="TableContents"/>
              <w:bidi w:val="0"/>
              <w:spacing w:before="0" w:after="283"/>
              <w:jc w:val="left"/>
              <w:rPr/>
            </w:pPr>
            <w:r>
              <w:rPr/>
              <w:t>440408.85</w:t>
            </w:r>
          </w:p>
        </w:tc>
        <w:tc>
          <w:tcPr>
            <w:tcW w:w="1536" w:type="dxa"/>
            <w:tcBorders/>
            <w:vAlign w:val="center"/>
          </w:tcPr>
          <w:p>
            <w:pPr>
              <w:pStyle w:val="TableContents"/>
              <w:bidi w:val="0"/>
              <w:spacing w:before="0" w:after="283"/>
              <w:jc w:val="left"/>
              <w:rPr/>
            </w:pPr>
            <w:r>
              <w:rPr/>
              <w:t>34389014</w:t>
            </w:r>
          </w:p>
        </w:tc>
        <w:tc>
          <w:tcPr>
            <w:tcW w:w="1558" w:type="dxa"/>
            <w:tcBorders/>
            <w:vAlign w:val="center"/>
          </w:tcPr>
          <w:p>
            <w:pPr>
              <w:pStyle w:val="TableContents"/>
              <w:bidi w:val="0"/>
              <w:spacing w:before="0" w:after="283"/>
              <w:jc w:val="left"/>
              <w:rPr/>
            </w:pPr>
            <w:r>
              <w:rPr/>
              <w:t>08/11/2026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Stock</w:t>
            </w:r>
          </w:p>
        </w:tc>
        <w:tc>
          <w:tcPr>
            <w:tcW w:w="1124" w:type="dxa"/>
            <w:tcBorders/>
            <w:vAlign w:val="center"/>
          </w:tcPr>
          <w:p>
            <w:pPr>
              <w:pStyle w:val="TableContents"/>
              <w:bidi w:val="0"/>
              <w:spacing w:before="0" w:after="283"/>
              <w:jc w:val="left"/>
              <w:rPr/>
            </w:pPr>
            <w:r>
              <w:rPr/>
              <w:t>08/11/2025</w:t>
            </w:r>
          </w:p>
        </w:tc>
        <w:tc>
          <w:tcPr>
            <w:tcW w:w="1477" w:type="dxa"/>
            <w:tcBorders/>
            <w:vAlign w:val="center"/>
          </w:tcPr>
          <w:p>
            <w:pPr>
              <w:pStyle w:val="TableContents"/>
              <w:bidi w:val="0"/>
              <w:spacing w:before="0" w:after="283"/>
              <w:jc w:val="left"/>
              <w:rPr/>
            </w:pPr>
            <w:r>
              <w:rPr/>
              <w:t>Stock Option Exercise</w:t>
            </w:r>
          </w:p>
        </w:tc>
        <w:tc>
          <w:tcPr>
            <w:tcW w:w="1367" w:type="dxa"/>
            <w:tcBorders/>
            <w:vAlign w:val="center"/>
          </w:tcPr>
          <w:p>
            <w:pPr>
              <w:pStyle w:val="TableContents"/>
              <w:bidi w:val="0"/>
              <w:spacing w:before="0" w:after="283"/>
              <w:jc w:val="left"/>
              <w:rPr/>
            </w:pPr>
            <w:r>
              <w:rPr/>
              <w:t>Vicor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2073</w:t>
            </w:r>
          </w:p>
        </w:tc>
        <w:tc>
          <w:tcPr>
            <w:tcW w:w="1065" w:type="dxa"/>
            <w:tcBorders/>
            <w:vAlign w:val="center"/>
          </w:tcPr>
          <w:p>
            <w:pPr>
              <w:pStyle w:val="TableContents"/>
              <w:bidi w:val="0"/>
              <w:spacing w:before="0" w:after="283"/>
              <w:jc w:val="left"/>
              <w:rPr/>
            </w:pPr>
            <w:r>
              <w:rPr/>
              <w:t>08/14/2025</w:t>
            </w:r>
          </w:p>
        </w:tc>
        <w:tc>
          <w:tcPr>
            <w:tcW w:w="1204" w:type="dxa"/>
            <w:tcBorders/>
            <w:vAlign w:val="center"/>
          </w:tcPr>
          <w:p>
            <w:pPr>
              <w:pStyle w:val="TableContents"/>
              <w:bidi w:val="0"/>
              <w:spacing w:before="0" w:after="283"/>
              <w:jc w:val="left"/>
              <w:rPr/>
            </w:pPr>
            <w:r>
              <w:rPr/>
              <w:t>Wire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Remarks</w:t>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Date of Notice</w:t>
            </w:r>
          </w:p>
        </w:tc>
        <w:tc>
          <w:tcPr>
            <w:tcW w:w="8212"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93" w:type="dxa"/>
            <w:tcBorders/>
            <w:vAlign w:val="center"/>
          </w:tcPr>
          <w:p>
            <w:pPr>
              <w:pStyle w:val="TableContents"/>
              <w:bidi w:val="0"/>
              <w:spacing w:before="0" w:after="283"/>
              <w:jc w:val="left"/>
              <w:rPr/>
            </w:pPr>
            <w:r>
              <w:rPr/>
              <w:t>Signature</w:t>
            </w:r>
          </w:p>
        </w:tc>
        <w:tc>
          <w:tcPr>
            <w:tcW w:w="8212" w:type="dxa"/>
            <w:tcBorders/>
            <w:vAlign w:val="center"/>
          </w:tcPr>
          <w:p>
            <w:pPr>
              <w:pStyle w:val="TableContents"/>
              <w:bidi w:val="0"/>
              <w:spacing w:before="0" w:after="0"/>
              <w:jc w:val="left"/>
              <w:rPr/>
            </w:pPr>
            <w:r>
              <w:rPr/>
              <w:t>/s/JOSEPH CASSIDY, for UBS Financial Services Inc, as attorney-in-fact for Samuel Anderson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2957</Characters>
  <CharactersWithSpaces>3484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