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730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3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Morrison Kemble 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 FRONTAGE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VICOR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vicr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53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VP-Corporate Controller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75.43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1,904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1,904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Companys Amended and Restated 2000 Stock Option and Incentive Plan and vest over a five year period.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expire 2 years from each date of vesting.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/s/Richard J. Nagel Jr.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531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 for Kemble D.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Morrison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99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1500" TargetMode="External"/><Relationship Id="rId13" Type="http://schemas.openxmlformats.org/officeDocument/2006/relationships/hyperlink" Target="http://www.sec.gov/cgi-bin/browse-edgar?action=getcompany&amp;CIK=0000751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2021-06-29T13:37:41Z</dcterms:created>
  <dcterms:modified xsi:type="dcterms:W3CDTF">2021-06-29T13:37:41Z</dcterms:modified>
</cp:coreProperties>
</file>