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Davies Philip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 FRONTAGE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ANDOVER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VICOR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VICR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Corp. VP-Global Sales &amp; Mktg.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86"/>
        <w:gridCol w:w="931"/>
        <w:gridCol w:w="799"/>
        <w:gridCol w:w="618"/>
        <w:gridCol w:w="347"/>
        <w:gridCol w:w="829"/>
        <w:gridCol w:w="433"/>
        <w:gridCol w:w="1102"/>
        <w:gridCol w:w="1140"/>
        <w:gridCol w:w="986"/>
        <w:gridCol w:w="93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8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6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8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3,072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41.61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4,992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200.055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4,792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201.62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4,692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203.91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4,592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206.42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4,392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209.42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4,292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212.536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3,792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1,372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214.0194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2,420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215.0275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2,020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216.04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1,920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0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2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0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2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2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2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 Qualified 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41.61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3,072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3,072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11,607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Granted under the Company's Amended and Restated 2000 Stock Option and Incentive Plan on May 2, 2023 and vest over a five year period.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Options expire two years from each vest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sale was effected pursuant to a Rule 10b5-1 trading plan adopted by the reporting person on November 21,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price reported in Column 4 is a weighted average price. These shares were sold in multiple transactions at prices ranging from $200.0500 to $200.0600.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price reported in Column 4 is a weighted average price. These shares were sold in multiple transactions at prices ranging from $201.6200 to $201.6200.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price reported in Column 4 is a weighted average price. These shares were sold in multiple transactions at prices ranging from $203.9100 to $203.9100.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 price reported in Column 4 is a weighted average price. These shares were sold in multiple transactions at prices ranging from $206.0600 to $206.7800.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The price reported in Column 4 is a weighted average price. These shares were sold in multiple transactions at prices ranging from $209.4200 to $209.4200.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The price reported in Column 4 is a weighted average price. These shares were sold in multiple transactions at prices ranging from $212.1800 to $212.9900.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The price reported in Column 4 is a weighted average price. These shares were sold in multiple transactions at prices ranging from $213.5200 to $214.5000.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The price reported in Column 4 is a weighted average price. These shares were sold in multiple transactions at prices ranging from $214.8500 to $215.1500.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The price reported in Column 4 is a weighted average price. These shares were sold in multiple transactions at prices ranging from $216.0400 to $216.0400.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/s/Quentin A. Fendelet Attorney in Fact for Philip D. Davies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12868" TargetMode="External"/><Relationship Id="rId5" Type="http://schemas.openxmlformats.org/officeDocument/2006/relationships/hyperlink" Target="http://www.sec.gov/cgi-bin/browse-edgar?action=getcompany&amp;CIK=00007519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955</Words>
  <Characters>5011</Characters>
  <CharactersWithSpaces>5804</CharactersWithSpaces>
  <Paragraphs>191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